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826"/>
        <w:tblW w:w="15250" w:type="dxa"/>
        <w:tblLook w:val="04A0"/>
      </w:tblPr>
      <w:tblGrid>
        <w:gridCol w:w="900"/>
        <w:gridCol w:w="4860"/>
        <w:gridCol w:w="4036"/>
        <w:gridCol w:w="2977"/>
        <w:gridCol w:w="2477"/>
      </w:tblGrid>
      <w:tr w:rsidR="00C6554E" w:rsidRPr="00793654" w:rsidTr="00C6554E">
        <w:trPr>
          <w:trHeight w:val="222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93654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93654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Газораспределительная организация, владеющая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</w:t>
            </w: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Наименование органа исполнительной власти субъектов Российской Федерации в области государственного регулирования тарифов</w:t>
            </w:r>
          </w:p>
        </w:tc>
        <w:tc>
          <w:tcPr>
            <w:tcW w:w="5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Решение органа исполнительной власти субъектов Российской Федерации в области государственного регулирования тарифов об установлении платы за подключение и (или) стандартизированных тарифных ставок, определяющих ее величину</w:t>
            </w:r>
          </w:p>
        </w:tc>
      </w:tr>
      <w:tr w:rsidR="00C6554E" w:rsidRPr="00793654" w:rsidTr="00C6554E">
        <w:trPr>
          <w:trHeight w:val="7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№ документа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C6554E" w:rsidRPr="00793654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C6554E" w:rsidRPr="00C6554E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0F2CAD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«Омскгазсеть»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РЭК Омской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3F56FA" w:rsidRDefault="00EF07B4" w:rsidP="00120D1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552/86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3F56FA" w:rsidRDefault="008927C0" w:rsidP="00EF07B4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F56FA">
              <w:rPr>
                <w:color w:val="000000"/>
                <w:sz w:val="22"/>
                <w:szCs w:val="22"/>
              </w:rPr>
              <w:t>2</w:t>
            </w:r>
            <w:r w:rsidR="00EF07B4">
              <w:rPr>
                <w:color w:val="000000"/>
                <w:sz w:val="22"/>
                <w:szCs w:val="22"/>
              </w:rPr>
              <w:t>1</w:t>
            </w:r>
            <w:r w:rsidR="000F2CAD" w:rsidRPr="003F56FA">
              <w:rPr>
                <w:color w:val="000000"/>
                <w:sz w:val="22"/>
                <w:szCs w:val="22"/>
              </w:rPr>
              <w:t>.1</w:t>
            </w:r>
            <w:r w:rsidR="004F798D" w:rsidRPr="003F56FA">
              <w:rPr>
                <w:color w:val="000000"/>
                <w:sz w:val="22"/>
                <w:szCs w:val="22"/>
                <w:lang w:val="en-US"/>
              </w:rPr>
              <w:t>2</w:t>
            </w:r>
            <w:r w:rsidR="000F2CAD" w:rsidRPr="003F56FA">
              <w:rPr>
                <w:color w:val="000000"/>
                <w:sz w:val="22"/>
                <w:szCs w:val="22"/>
              </w:rPr>
              <w:t>.20</w:t>
            </w:r>
            <w:r w:rsidRPr="003F56FA">
              <w:rPr>
                <w:color w:val="000000"/>
                <w:sz w:val="22"/>
                <w:szCs w:val="22"/>
              </w:rPr>
              <w:t>2</w:t>
            </w:r>
            <w:r w:rsidR="00EF07B4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right"/>
        <w:rPr>
          <w:b/>
          <w:bCs/>
          <w:color w:val="000000"/>
          <w:sz w:val="18"/>
          <w:szCs w:val="18"/>
          <w:lang w:bidi="ru-RU"/>
        </w:rPr>
      </w:pP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 xml:space="preserve">ИНФОРМАЦИЯ О ПЛАТЕ ЗА ТЕХНОЛОГИЧЕСКОЕ ПРИСОЕДИНЕНИЕ ГАЗОИСПОЛЬЗУЮЩЕГО ОБОРУДОВАНИЯ </w:t>
      </w: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К</w:t>
      </w:r>
      <w:proofErr w:type="gramEnd"/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 xml:space="preserve">ГАЗОРАСПРЕДЕЛИТЕЛЬНЫМ СЕТЯМ И (ИЛИ) СТАНДАРТИЗИРОВАННЫХ ТАРИФНЫХ СТАВКАХ, ОПРЕДЕЛЯЮЩИХ ЕЕ ВЕЛИЧИНУ, </w:t>
      </w: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В</w:t>
      </w:r>
      <w:proofErr w:type="gramEnd"/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ОТНОШЕНИИ</w:t>
      </w:r>
      <w:proofErr w:type="gramEnd"/>
      <w:r w:rsidRPr="00793654">
        <w:rPr>
          <w:b/>
          <w:bCs/>
          <w:color w:val="000000"/>
          <w:sz w:val="18"/>
          <w:szCs w:val="18"/>
          <w:lang w:bidi="ru-RU"/>
        </w:rPr>
        <w:t xml:space="preserve"> КОТОРЫХ ОСУЩЕСТВЛЯЕТСЯ ГОСУДАРСТВЕННОЕ РЕГУЛИРОВАНИЕ, С УКАЗАНИЕМ ИСТОЧНИКА ОФИЦИАЛЬНОГО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ОПУБЛИКОВАНИЯ РЕШЕНИЯ РЕГУЛИРУЮЩЕГО ОРГАНА ОБ ИХ УСТАНОВЛЕНИИ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(</w:t>
      </w:r>
      <w:r>
        <w:rPr>
          <w:b/>
          <w:bCs/>
          <w:color w:val="000000"/>
          <w:sz w:val="18"/>
          <w:szCs w:val="18"/>
          <w:lang w:bidi="ru-RU"/>
        </w:rPr>
        <w:t>подпункт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«</w:t>
      </w:r>
      <w:r>
        <w:rPr>
          <w:b/>
          <w:bCs/>
          <w:color w:val="000000"/>
          <w:sz w:val="18"/>
          <w:szCs w:val="18"/>
          <w:lang w:bidi="ru-RU"/>
        </w:rPr>
        <w:t>к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» </w:t>
      </w:r>
      <w:r>
        <w:rPr>
          <w:b/>
          <w:bCs/>
          <w:color w:val="000000"/>
          <w:sz w:val="18"/>
          <w:szCs w:val="18"/>
          <w:lang w:bidi="ru-RU"/>
        </w:rPr>
        <w:t>пункта 11 постановления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</w:t>
      </w:r>
      <w:r>
        <w:rPr>
          <w:b/>
          <w:bCs/>
          <w:color w:val="000000"/>
          <w:sz w:val="18"/>
          <w:szCs w:val="18"/>
          <w:lang w:bidi="ru-RU"/>
        </w:rPr>
        <w:t>правительства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РФ ОТ 29.10.2010 </w:t>
      </w:r>
      <w:r w:rsidRPr="00793654">
        <w:rPr>
          <w:b/>
          <w:bCs/>
          <w:color w:val="000000"/>
          <w:sz w:val="18"/>
          <w:szCs w:val="18"/>
          <w:lang w:val="en-US" w:eastAsia="en-US" w:bidi="en-US"/>
        </w:rPr>
        <w:t>N</w:t>
      </w:r>
      <w:r w:rsidRPr="00793654">
        <w:rPr>
          <w:b/>
          <w:bCs/>
          <w:color w:val="000000"/>
          <w:sz w:val="18"/>
          <w:szCs w:val="18"/>
          <w:lang w:eastAsia="en-US" w:bidi="en-US"/>
        </w:rPr>
        <w:t xml:space="preserve"> </w:t>
      </w:r>
      <w:r w:rsidRPr="00793654">
        <w:rPr>
          <w:b/>
          <w:bCs/>
          <w:color w:val="000000"/>
          <w:sz w:val="18"/>
          <w:szCs w:val="18"/>
          <w:lang w:bidi="ru-RU"/>
        </w:rPr>
        <w:t>872)</w:t>
      </w:r>
    </w:p>
    <w:p w:rsidR="00FA1D8A" w:rsidRDefault="00FA1D8A">
      <w:bookmarkStart w:id="0" w:name="_GoBack"/>
      <w:bookmarkEnd w:id="0"/>
    </w:p>
    <w:sectPr w:rsidR="00FA1D8A" w:rsidSect="00C655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54E"/>
    <w:rsid w:val="00037F7B"/>
    <w:rsid w:val="000F2CAD"/>
    <w:rsid w:val="00103203"/>
    <w:rsid w:val="00120D1D"/>
    <w:rsid w:val="00223D85"/>
    <w:rsid w:val="00284E85"/>
    <w:rsid w:val="002879A3"/>
    <w:rsid w:val="002F6F1E"/>
    <w:rsid w:val="003C00B7"/>
    <w:rsid w:val="003F56FA"/>
    <w:rsid w:val="004F798D"/>
    <w:rsid w:val="006C6235"/>
    <w:rsid w:val="006F645B"/>
    <w:rsid w:val="008927C0"/>
    <w:rsid w:val="00B06785"/>
    <w:rsid w:val="00B5591D"/>
    <w:rsid w:val="00BE7625"/>
    <w:rsid w:val="00C320F8"/>
    <w:rsid w:val="00C6554E"/>
    <w:rsid w:val="00CB784C"/>
    <w:rsid w:val="00D12CFA"/>
    <w:rsid w:val="00D178FF"/>
    <w:rsid w:val="00D94E09"/>
    <w:rsid w:val="00EF07B4"/>
    <w:rsid w:val="00F6267C"/>
    <w:rsid w:val="00FA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Кварацхелия Юлия Игоревна</dc:creator>
  <cp:lastModifiedBy>Башкатова</cp:lastModifiedBy>
  <cp:revision>9</cp:revision>
  <dcterms:created xsi:type="dcterms:W3CDTF">2018-12-19T06:19:00Z</dcterms:created>
  <dcterms:modified xsi:type="dcterms:W3CDTF">2023-12-27T04:46:00Z</dcterms:modified>
</cp:coreProperties>
</file>